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6"/>
          <w:szCs w:val="36"/>
        </w:rPr>
        <w:t>温州市住房公积金管理中心瑞安分中心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招聘临时工作人员报名表</w:t>
      </w:r>
    </w:p>
    <w:tbl>
      <w:tblPr>
        <w:tblStyle w:val="4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在职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napToGrid w:val="0"/>
      </w:pPr>
      <w:r>
        <w:rPr>
          <w:rFonts w:hint="eastAsia" w:ascii="仿宋_GB2312" w:eastAsia="仿宋_GB2312" w:cs="仿宋_GB2312"/>
          <w:sz w:val="24"/>
        </w:rPr>
        <w:t>填表说明：此表由本人据实填写，如弄虚作假或隐瞒事实，取消录用资格。</w:t>
      </w:r>
    </w:p>
    <w:p>
      <w:pPr>
        <w:spacing w:line="14" w:lineRule="exact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81A5D"/>
    <w:rsid w:val="1F381A5D"/>
    <w:rsid w:val="203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2021-08-11T01:25:00Z</dcterms:created>
  <dc:creator>弓长</dc:creator>
  <cp:lastModifiedBy>弓长</cp:lastModifiedBy>
  <dcterms:modified xsi:type="dcterms:W3CDTF">2021-08-11T01:26:41Z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23BFB8ED62D54BA19F588CAB0B00DCC6</vt:lpwstr>
  </property>
</Properties>
</file>